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75217" w14:textId="77777777" w:rsidR="000037FE" w:rsidRDefault="00C7233C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01/06/2020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65FE0E7B" wp14:editId="5E7E6A82">
            <wp:simplePos x="0" y="0"/>
            <wp:positionH relativeFrom="column">
              <wp:posOffset>8561080</wp:posOffset>
            </wp:positionH>
            <wp:positionV relativeFrom="paragraph">
              <wp:posOffset>-152934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2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5D51C57" w14:textId="77777777" w:rsidR="000037FE" w:rsidRDefault="000037FE">
      <w:pPr>
        <w:rPr>
          <w:rFonts w:ascii="Comic Sans MS" w:eastAsia="Comic Sans MS" w:hAnsi="Comic Sans MS" w:cs="Comic Sans MS"/>
        </w:rPr>
      </w:pPr>
    </w:p>
    <w:p w14:paraId="2BAD033C" w14:textId="77777777" w:rsidR="000037FE" w:rsidRDefault="000037FE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3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0037FE" w14:paraId="7A903B17" w14:textId="77777777">
        <w:tc>
          <w:tcPr>
            <w:tcW w:w="2655" w:type="dxa"/>
          </w:tcPr>
          <w:p w14:paraId="2761CF2B" w14:textId="77777777" w:rsidR="000037FE" w:rsidRDefault="00C7233C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 xml:space="preserve">Choose one; mild, </w:t>
            </w:r>
            <w:proofErr w:type="gramStart"/>
            <w:r>
              <w:rPr>
                <w:rFonts w:ascii="Comic Sans MS" w:eastAsia="Comic Sans MS" w:hAnsi="Comic Sans MS" w:cs="Comic Sans MS"/>
                <w:highlight w:val="yellow"/>
              </w:rPr>
              <w:t>hot</w:t>
            </w:r>
            <w:proofErr w:type="gramEnd"/>
            <w:r>
              <w:rPr>
                <w:rFonts w:ascii="Comic Sans MS" w:eastAsia="Comic Sans MS" w:hAnsi="Comic Sans MS" w:cs="Comic Sans MS"/>
                <w:highlight w:val="yellow"/>
              </w:rPr>
              <w:t xml:space="preserve"> or spicy focus for each area</w:t>
            </w:r>
          </w:p>
        </w:tc>
        <w:tc>
          <w:tcPr>
            <w:tcW w:w="3390" w:type="dxa"/>
          </w:tcPr>
          <w:p w14:paraId="6E556B33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5DFE87C6" w14:textId="77777777" w:rsidR="000037FE" w:rsidRDefault="000037FE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08ABA7B3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3C4D3FAA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0037FE" w14:paraId="3367BFF9" w14:textId="77777777">
        <w:trPr>
          <w:trHeight w:val="301"/>
        </w:trPr>
        <w:tc>
          <w:tcPr>
            <w:tcW w:w="2655" w:type="dxa"/>
            <w:vMerge w:val="restart"/>
          </w:tcPr>
          <w:p w14:paraId="0A37D57F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B063198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32C8F7A9" wp14:editId="62D1E097">
                  <wp:extent cx="332695" cy="385763"/>
                  <wp:effectExtent l="0" t="0" r="0" b="0"/>
                  <wp:docPr id="33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7A9607F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red"/>
                <w:u w:val="single"/>
              </w:rPr>
              <w:t xml:space="preserve">French </w:t>
            </w:r>
          </w:p>
          <w:p w14:paraId="0E5E2725" w14:textId="0AC96A65" w:rsidR="00EF7533" w:rsidRDefault="00EF7533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Welcome</w:t>
            </w:r>
          </w:p>
          <w:p w14:paraId="3D413CE1" w14:textId="77777777" w:rsidR="00EF7533" w:rsidRDefault="00EF7533" w:rsidP="00EF7533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Bienvenue</w:t>
            </w:r>
            <w:proofErr w:type="spellEnd"/>
          </w:p>
          <w:p w14:paraId="5E96EC27" w14:textId="6818DA85" w:rsidR="000037FE" w:rsidRPr="00EF7533" w:rsidRDefault="00C7233C" w:rsidP="00EF7533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You can share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Jamboard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5EEE8EF9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28A1E4A9" wp14:editId="65CDFF22">
                  <wp:extent cx="442913" cy="442913"/>
                  <wp:effectExtent l="0" t="0" r="0" b="0"/>
                  <wp:docPr id="32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CC46657" w14:textId="1B29C9F1" w:rsidR="000037FE" w:rsidRPr="00EF7533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highlight w:val="red"/>
              </w:rPr>
            </w:pPr>
            <w:r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 xml:space="preserve">Article </w:t>
            </w:r>
            <w:r w:rsidR="00437D43"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>42</w:t>
            </w:r>
            <w:r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 xml:space="preserve"> </w:t>
            </w:r>
            <w:r w:rsidR="00437D43"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>–</w:t>
            </w:r>
            <w:r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 xml:space="preserve"> </w:t>
            </w:r>
            <w:r w:rsidR="00437D43"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>Knowledge of Rights</w:t>
            </w:r>
          </w:p>
          <w:p w14:paraId="6596CADB" w14:textId="77777777" w:rsidR="000037FE" w:rsidRDefault="00C7233C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Please use this document as guidance to support your child’s learning at home.  There are no expectations that all activities will be completed. </w:t>
            </w:r>
          </w:p>
          <w:p w14:paraId="64F12230" w14:textId="77777777" w:rsidR="000037FE" w:rsidRDefault="00C7233C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11B97FE1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46B988F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7EC853CD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6643E5F8" w14:textId="77777777" w:rsidR="000037FE" w:rsidRDefault="00C7233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5DA36B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0EF8123" w14:textId="77777777" w:rsidR="000037FE" w:rsidRDefault="000037FE"/>
          <w:p w14:paraId="1F39DFAD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A46C006" w14:textId="73E3B83C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Cosmic Yoga – S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>tar Wars</w:t>
            </w:r>
          </w:p>
          <w:p w14:paraId="03247C2B" w14:textId="18FF068A" w:rsidR="000037FE" w:rsidRDefault="0079611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8" w:history="1">
              <w:r w:rsidR="00EF7533">
                <w:rPr>
                  <w:rStyle w:val="Hyperlink"/>
                </w:rPr>
                <w:t>https://www.youtube.com/watch?v=BEPxPkQY6V8</w:t>
              </w:r>
            </w:hyperlink>
          </w:p>
          <w:p w14:paraId="29BC41E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63840CA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71A4D04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7095ECE" w14:textId="77777777" w:rsidR="000037FE" w:rsidRDefault="00C7233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7D86E231" w14:textId="77777777" w:rsidR="000037FE" w:rsidRDefault="000037FE"/>
          <w:p w14:paraId="3AA07E71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0" w:name="_heading=h.30j0zll" w:colFirst="0" w:colLast="0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 this is linked to writing- what thoughts did you have about which friends to take and why?</w:t>
            </w:r>
          </w:p>
          <w:p w14:paraId="3A1F8CA5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z6bqw3hutz1f" w:colFirst="0" w:colLast="0"/>
            <w:bookmarkEnd w:id="1"/>
          </w:p>
          <w:p w14:paraId="67635661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swdasnshxvpe" w:colFirst="0" w:colLast="0"/>
            <w:bookmarkEnd w:id="2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need to do this if you have already completed the task.</w:t>
            </w:r>
          </w:p>
          <w:p w14:paraId="68F5A92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3" w:name="_heading=h.7ddejngut893" w:colFirst="0" w:colLast="0"/>
            <w:bookmarkEnd w:id="3"/>
          </w:p>
        </w:tc>
      </w:tr>
      <w:tr w:rsidR="000037FE" w14:paraId="2DB8D255" w14:textId="77777777">
        <w:trPr>
          <w:trHeight w:val="1128"/>
        </w:trPr>
        <w:tc>
          <w:tcPr>
            <w:tcW w:w="2655" w:type="dxa"/>
            <w:vMerge/>
          </w:tcPr>
          <w:p w14:paraId="2E3C75C5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607ED6E3" w14:textId="234B00F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>at, be, as, at, can</w:t>
            </w:r>
          </w:p>
          <w:p w14:paraId="7D06B7E0" w14:textId="7D82DA55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>can, came, for, had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,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have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05C8FE6B" w14:textId="427668C8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>other, out, over, right, see</w:t>
            </w:r>
          </w:p>
          <w:p w14:paraId="0AD51409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2B6E437C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401FB7F3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</w:tc>
        <w:tc>
          <w:tcPr>
            <w:tcW w:w="4500" w:type="dxa"/>
            <w:vMerge w:val="restart"/>
          </w:tcPr>
          <w:p w14:paraId="1BE0BF32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18139372" w14:textId="34372FAB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Term 4 Week 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>9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Mental Maths and 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>Pattern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420C2B5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7E6B763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9163F90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from.  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05912EB0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5CED5E01" w14:textId="77777777">
        <w:trPr>
          <w:trHeight w:val="346"/>
        </w:trPr>
        <w:tc>
          <w:tcPr>
            <w:tcW w:w="2655" w:type="dxa"/>
            <w:vMerge/>
          </w:tcPr>
          <w:p w14:paraId="2669C9C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436F2C17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1AFB42CD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343E8126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383EBA6D" w14:textId="77777777">
        <w:trPr>
          <w:trHeight w:val="1749"/>
        </w:trPr>
        <w:tc>
          <w:tcPr>
            <w:tcW w:w="2655" w:type="dxa"/>
            <w:vMerge/>
          </w:tcPr>
          <w:p w14:paraId="193C25F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3389CAF4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 onto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see your assigned book.</w:t>
            </w:r>
          </w:p>
          <w:p w14:paraId="483BB208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for enjoyment- choose your own book to explore.</w:t>
            </w:r>
          </w:p>
        </w:tc>
        <w:tc>
          <w:tcPr>
            <w:tcW w:w="4500" w:type="dxa"/>
            <w:vMerge/>
          </w:tcPr>
          <w:p w14:paraId="3529AA02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1A6BE50C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33D84726" w14:textId="77777777">
        <w:trPr>
          <w:trHeight w:val="261"/>
        </w:trPr>
        <w:tc>
          <w:tcPr>
            <w:tcW w:w="2655" w:type="dxa"/>
            <w:vMerge/>
          </w:tcPr>
          <w:p w14:paraId="5982C2DC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087A54E8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5817F9BC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2AD476A4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04318CE5" w14:textId="77777777">
        <w:trPr>
          <w:trHeight w:val="114"/>
        </w:trPr>
        <w:tc>
          <w:tcPr>
            <w:tcW w:w="2655" w:type="dxa"/>
            <w:vMerge/>
          </w:tcPr>
          <w:p w14:paraId="0B2E40E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087D2F1F" w14:textId="74F65344" w:rsidR="000037FE" w:rsidRDefault="00EF7533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If you haven’t </w:t>
            </w:r>
            <w:proofErr w:type="gramStart"/>
            <w:r>
              <w:rPr>
                <w:rFonts w:ascii="Comic Sans MS" w:eastAsia="Comic Sans MS" w:hAnsi="Comic Sans MS" w:cs="Comic Sans MS"/>
              </w:rPr>
              <w:t>already</w:t>
            </w:r>
            <w:proofErr w:type="gramEnd"/>
            <w:r w:rsidR="00C7233C">
              <w:rPr>
                <w:rFonts w:ascii="Comic Sans MS" w:eastAsia="Comic Sans MS" w:hAnsi="Comic Sans MS" w:cs="Comic Sans MS"/>
              </w:rPr>
              <w:t xml:space="preserve"> please send your teacher an email and write about who you would take with you to a desert island and why? Choose no more than 2 friends </w:t>
            </w:r>
            <w:r w:rsidR="00C7233C">
              <w:rPr>
                <w:rFonts w:ascii="Comic Sans MS" w:eastAsia="Comic Sans MS" w:hAnsi="Comic Sans MS" w:cs="Comic Sans MS"/>
                <w:b/>
              </w:rPr>
              <w:t>in your classroom.</w:t>
            </w:r>
          </w:p>
        </w:tc>
        <w:tc>
          <w:tcPr>
            <w:tcW w:w="4500" w:type="dxa"/>
          </w:tcPr>
          <w:p w14:paraId="4585712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4" w:name="_heading=h.gjdgxs" w:colFirst="0" w:colLast="0"/>
            <w:bookmarkEnd w:id="4"/>
          </w:p>
          <w:p w14:paraId="2B51FA06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Education City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02F17566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105636C0" w14:textId="77777777">
        <w:trPr>
          <w:trHeight w:val="9644"/>
        </w:trPr>
        <w:tc>
          <w:tcPr>
            <w:tcW w:w="14760" w:type="dxa"/>
            <w:gridSpan w:val="4"/>
          </w:tcPr>
          <w:p w14:paraId="7BF6E191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5" w:name="_heading=h.1fob9te" w:colFirst="0" w:colLast="0"/>
            <w:bookmarkEnd w:id="5"/>
          </w:p>
          <w:p w14:paraId="4938673C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2AC1B017" wp14:editId="638D3C0B">
                  <wp:extent cx="350109" cy="499557"/>
                  <wp:effectExtent l="0" t="0" r="0" b="0"/>
                  <wp:docPr id="33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3C455C18" wp14:editId="4BEAE65A">
                  <wp:extent cx="350109" cy="499557"/>
                  <wp:effectExtent l="0" t="0" r="0" b="0"/>
                  <wp:docPr id="331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3DD4530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2AB3F47E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54B74623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3AF5742E" w14:textId="08AA673A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We are learning about signs are used by different religions and society.</w:t>
            </w:r>
          </w:p>
          <w:p w14:paraId="7576DD4D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6C14D5F2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The crescent moon is the sign for the end of Ramadan and start of Eid for Muslims.</w:t>
            </w:r>
          </w:p>
          <w:p w14:paraId="7660923B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71D6E23C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Mild: Draw emojis which show signs of happiness from a person`s mobile phone.</w:t>
            </w:r>
          </w:p>
          <w:p w14:paraId="5BB1FAED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55F43BED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Hot:  Choose an animal/pet at home and write down signs of happiness it shows using different parts of its body or ways it behaves.</w:t>
            </w:r>
          </w:p>
          <w:p w14:paraId="15ABC72C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7A048ED0" w14:textId="6BF9B086" w:rsid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Spicy: Find out how people use body language to show happiness and unhappiness. A good website is : </w:t>
            </w:r>
            <w:hyperlink r:id="rId10" w:tgtFrame="_blank" w:history="1">
              <w:r w:rsidRPr="00EF7533">
                <w:rPr>
                  <w:rStyle w:val="Hyperlink"/>
                  <w:rFonts w:ascii="Comic Sans MS" w:hAnsi="Comic Sans MS"/>
                  <w:color w:val="1155CC"/>
                </w:rPr>
                <w:t>kids.kiddle.co/</w:t>
              </w:r>
              <w:proofErr w:type="spellStart"/>
              <w:r w:rsidRPr="00EF7533">
                <w:rPr>
                  <w:rStyle w:val="Hyperlink"/>
                  <w:rFonts w:ascii="Comic Sans MS" w:hAnsi="Comic Sans MS"/>
                  <w:color w:val="1155CC"/>
                </w:rPr>
                <w:t>Body_language</w:t>
              </w:r>
              <w:proofErr w:type="spellEnd"/>
            </w:hyperlink>
          </w:p>
          <w:p w14:paraId="64F60541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1BE7CBBC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You could make a table with happiness as a title on one side and unhappiness as a title on the other side and write the signs under each.</w:t>
            </w:r>
          </w:p>
          <w:p w14:paraId="533E2AE6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</w:pPr>
          </w:p>
          <w:p w14:paraId="1300AAB3" w14:textId="77777777" w:rsidR="000037FE" w:rsidRDefault="000037FE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1BA15325" w14:textId="77777777" w:rsidR="000037FE" w:rsidRDefault="00C7233C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red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red"/>
                <w:u w:val="single"/>
              </w:rPr>
              <w:t xml:space="preserve">Right of the Week- </w:t>
            </w:r>
          </w:p>
          <w:p w14:paraId="16FF7C2C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7600EE28" w14:textId="203F9DBE" w:rsidR="00437D43" w:rsidRPr="00437D43" w:rsidRDefault="00C7233C" w:rsidP="00437D4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  <w:r>
              <w:rPr>
                <w:rFonts w:ascii="Comic Sans MS" w:eastAsia="Comic Sans MS" w:hAnsi="Comic Sans MS" w:cs="Comic Sans MS"/>
                <w:b/>
                <w:color w:val="1E1E1E"/>
                <w:sz w:val="24"/>
                <w:szCs w:val="24"/>
                <w:highlight w:val="white"/>
              </w:rPr>
              <w:t xml:space="preserve">Article </w:t>
            </w:r>
            <w:r w:rsidR="00437D43">
              <w:rPr>
                <w:rFonts w:ascii="Comic Sans MS" w:eastAsia="Comic Sans MS" w:hAnsi="Comic Sans MS" w:cs="Comic Sans MS"/>
                <w:b/>
                <w:color w:val="1E1E1E"/>
                <w:sz w:val="24"/>
                <w:szCs w:val="24"/>
                <w:highlight w:val="white"/>
              </w:rPr>
              <w:t>42</w:t>
            </w:r>
            <w:r>
              <w:rPr>
                <w:rFonts w:ascii="Comic Sans MS" w:eastAsia="Comic Sans MS" w:hAnsi="Comic Sans MS" w:cs="Comic Sans MS"/>
                <w:b/>
                <w:color w:val="1E1E1E"/>
                <w:sz w:val="24"/>
                <w:szCs w:val="24"/>
                <w:highlight w:val="white"/>
              </w:rPr>
              <w:t xml:space="preserve"> - </w:t>
            </w:r>
            <w:r w:rsidR="00437D43" w:rsidRPr="00437D4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all </w:t>
            </w:r>
            <w:r w:rsidR="00437D43" w:rsidRPr="00437D4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children</w:t>
            </w:r>
            <w:r w:rsidR="00437D43" w:rsidRPr="00437D4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, young people and adults should know about the Convention. People should think about ways to make sure everyone knows about the Convention, regardless of their age.</w:t>
            </w:r>
          </w:p>
          <w:p w14:paraId="624B73A2" w14:textId="1CBD5EDB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39FEAEB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Activities related to this focus can be found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Glenurquhart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Primary School website - Family Learning tab.</w:t>
            </w:r>
          </w:p>
          <w:p w14:paraId="2903DD6A" w14:textId="77777777" w:rsidR="000037FE" w:rsidRDefault="0079611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1">
              <w:r w:rsidR="00C7233C"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1451ED26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4BB2B97D" w14:textId="77777777" w:rsidR="000037FE" w:rsidRDefault="000037F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14:paraId="2282D5F1" w14:textId="77777777" w:rsidR="000037FE" w:rsidRDefault="000037FE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567F2011" w14:textId="77777777" w:rsidR="000037FE" w:rsidRDefault="000037FE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0037FE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7FE"/>
    <w:rsid w:val="000037FE"/>
    <w:rsid w:val="00437D43"/>
    <w:rsid w:val="0079611E"/>
    <w:rsid w:val="008F6788"/>
    <w:rsid w:val="00C7233C"/>
    <w:rsid w:val="00EF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E2C7"/>
  <w15:docId w15:val="{47A54DF9-00F5-43EB-8705-650E5C156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F75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F7533"/>
    <w:rPr>
      <w:rFonts w:ascii="Courier New" w:eastAsia="Times New Roman" w:hAnsi="Courier New" w:cs="Courier New"/>
      <w:sz w:val="20"/>
      <w:szCs w:val="20"/>
    </w:rPr>
  </w:style>
  <w:style w:type="character" w:customStyle="1" w:styleId="e24kjd">
    <w:name w:val="e24kjd"/>
    <w:basedOn w:val="DefaultParagraphFont"/>
    <w:rsid w:val="00437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9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1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0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EPxPkQY6V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https://sites.google.com/glenurquharthigh.org.uk/family-learning-gups/home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kids.kiddle.co/Body_languag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v1V25/NDgbXlzyIbeq1Fvq56pg==">AMUW2mXz3cnRln2znvEYX1EGvUhKqFUnwiikU81Ccld98Pdr5R3O0UfnBfwhPuv4qqPv/RESXq74iVWYpujV+72uty3ScGzlPc8ej6EEzPUTGNcuY8KPnEIzJDW7wslWKtyIvlLEEdkku3hJxF1R1BhtGvd+BV69dvQmEN4vQzg3yP5f2x1YIMmuE7VmpirHTj6n3yHSHriWCUsrvXcixg/67oXbqceKlw==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laure</dc:creator>
  <cp:lastModifiedBy>Adrian macleod</cp:lastModifiedBy>
  <cp:revision>2</cp:revision>
  <dcterms:created xsi:type="dcterms:W3CDTF">2020-06-04T13:57:00Z</dcterms:created>
  <dcterms:modified xsi:type="dcterms:W3CDTF">2020-06-04T13:57:00Z</dcterms:modified>
</cp:coreProperties>
</file>